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เซอุสกลุ่มดาวรองเท้าดำเนินโครงการให้เสร็จสมบูรณ์: 14-23 พฤษภาคม, 13-22 มิถุนายน, 12-21 กรกฎาคม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กลุ่มดาวรองเท้าในท้องฟ้ายามค่ำคืนและเปรียบเทียบสิ่งที่เห็นกับแผนภาพที่เราให้า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พฤษภาคม, 13-22 มิถุนายน, 12-21 กรกฎาคม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พฤษภาคม, 13-22 มิถุนายน, 12-21 กรกฎาคม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พฤษภาคม, 13-22 มิถุนายน, 12-21 กรกฎาคม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